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1A3" w:rsidRPr="00E15490" w:rsidRDefault="006F61A3" w:rsidP="006F61A3">
      <w:pPr>
        <w:jc w:val="center"/>
        <w:rPr>
          <w:b/>
          <w:sz w:val="24"/>
        </w:rPr>
      </w:pPr>
      <w:r w:rsidRPr="00E15490">
        <w:rPr>
          <w:b/>
          <w:sz w:val="24"/>
        </w:rPr>
        <w:t>MPH Applied Practice Experience</w:t>
      </w:r>
    </w:p>
    <w:p w:rsidR="00240D25" w:rsidRPr="00E15490" w:rsidRDefault="006F61A3" w:rsidP="006F61A3">
      <w:pPr>
        <w:jc w:val="center"/>
        <w:rPr>
          <w:b/>
          <w:sz w:val="24"/>
        </w:rPr>
      </w:pPr>
      <w:r w:rsidRPr="00E15490">
        <w:rPr>
          <w:b/>
          <w:sz w:val="24"/>
        </w:rPr>
        <w:t xml:space="preserve"> Non-Internship Deliverable Options by Concentration</w:t>
      </w:r>
    </w:p>
    <w:p w:rsidR="006F61A3" w:rsidRDefault="006076AF" w:rsidP="006F61A3">
      <w:pPr>
        <w:jc w:val="center"/>
        <w:rPr>
          <w:b/>
          <w:color w:val="FF0000"/>
        </w:rPr>
      </w:pPr>
      <w:r w:rsidRPr="004E5080">
        <w:rPr>
          <w:b/>
          <w:color w:val="FF0000"/>
        </w:rPr>
        <w:t xml:space="preserve">Effective </w:t>
      </w:r>
      <w:proofErr w:type="gramStart"/>
      <w:r w:rsidRPr="004E5080">
        <w:rPr>
          <w:b/>
          <w:color w:val="FF0000"/>
        </w:rPr>
        <w:t>Fall</w:t>
      </w:r>
      <w:proofErr w:type="gramEnd"/>
      <w:r w:rsidRPr="004E5080">
        <w:rPr>
          <w:b/>
          <w:color w:val="FF0000"/>
        </w:rPr>
        <w:t xml:space="preserve"> 2018</w:t>
      </w:r>
    </w:p>
    <w:p w:rsidR="00CB129B" w:rsidRPr="004E5080" w:rsidRDefault="00CB129B" w:rsidP="006F61A3">
      <w:pPr>
        <w:jc w:val="center"/>
        <w:rPr>
          <w:b/>
          <w:color w:val="FF0000"/>
        </w:rPr>
      </w:pPr>
    </w:p>
    <w:p w:rsidR="006F61A3" w:rsidRPr="00E15490" w:rsidRDefault="006076AF" w:rsidP="006F61A3">
      <w:pPr>
        <w:rPr>
          <w:sz w:val="21"/>
          <w:szCs w:val="21"/>
          <w:shd w:val="clear" w:color="auto" w:fill="FFFFFF"/>
        </w:rPr>
      </w:pPr>
      <w:r w:rsidRPr="00E15490">
        <w:rPr>
          <w:sz w:val="21"/>
          <w:szCs w:val="21"/>
          <w:shd w:val="clear" w:color="auto" w:fill="FFFFFF"/>
        </w:rPr>
        <w:t xml:space="preserve">For internship </w:t>
      </w:r>
      <w:proofErr w:type="gramStart"/>
      <w:r w:rsidRPr="00E15490">
        <w:rPr>
          <w:sz w:val="21"/>
          <w:szCs w:val="21"/>
          <w:shd w:val="clear" w:color="auto" w:fill="FFFFFF"/>
        </w:rPr>
        <w:t>projects</w:t>
      </w:r>
      <w:proofErr w:type="gramEnd"/>
      <w:r w:rsidRPr="00E15490">
        <w:rPr>
          <w:sz w:val="21"/>
          <w:szCs w:val="21"/>
          <w:shd w:val="clear" w:color="auto" w:fill="FFFFFF"/>
        </w:rPr>
        <w:t xml:space="preserve"> beginning in Fall 2018 and after, </w:t>
      </w:r>
      <w:r w:rsidR="006F61A3" w:rsidRPr="00E15490">
        <w:rPr>
          <w:sz w:val="21"/>
          <w:szCs w:val="21"/>
          <w:shd w:val="clear" w:color="auto" w:fill="FFFFFF"/>
        </w:rPr>
        <w:t>CEPH now requires all MPH students demonstrate competency attainment through</w:t>
      </w:r>
      <w:r w:rsidR="006F61A3" w:rsidRPr="00E15490">
        <w:rPr>
          <w:sz w:val="32"/>
        </w:rPr>
        <w:t xml:space="preserve"> </w:t>
      </w:r>
      <w:r w:rsidR="006F61A3" w:rsidRPr="00E15490">
        <w:rPr>
          <w:sz w:val="21"/>
          <w:szCs w:val="21"/>
          <w:shd w:val="clear" w:color="auto" w:fill="FFFFFF"/>
        </w:rPr>
        <w:t>applied practice experience(s) (APE). Assessment of a student’s competency attainment is through a portfolio approach that includes at least two deliverables and</w:t>
      </w:r>
      <w:r w:rsidRPr="00E15490">
        <w:rPr>
          <w:sz w:val="21"/>
          <w:szCs w:val="21"/>
          <w:shd w:val="clear" w:color="auto" w:fill="FFFFFF"/>
        </w:rPr>
        <w:t xml:space="preserve"> a</w:t>
      </w:r>
      <w:r w:rsidR="006F61A3" w:rsidRPr="00E15490">
        <w:rPr>
          <w:sz w:val="21"/>
          <w:szCs w:val="21"/>
          <w:shd w:val="clear" w:color="auto" w:fill="FFFFFF"/>
        </w:rPr>
        <w:t xml:space="preserve"> summative written product called the Executive Summary Report. </w:t>
      </w:r>
    </w:p>
    <w:p w:rsidR="004E5080" w:rsidRPr="00E15490" w:rsidRDefault="006F61A3" w:rsidP="006076AF">
      <w:pPr>
        <w:rPr>
          <w:sz w:val="21"/>
          <w:szCs w:val="21"/>
          <w:shd w:val="clear" w:color="auto" w:fill="FFFFFF"/>
        </w:rPr>
      </w:pPr>
      <w:r w:rsidRPr="00E15490">
        <w:rPr>
          <w:sz w:val="21"/>
          <w:szCs w:val="21"/>
          <w:shd w:val="clear" w:color="auto" w:fill="FFFFFF"/>
        </w:rPr>
        <w:t xml:space="preserve">Deliverables must arise from significant contact with a practice setting, whether </w:t>
      </w:r>
      <w:r w:rsidR="006076AF" w:rsidRPr="00E15490">
        <w:rPr>
          <w:sz w:val="21"/>
          <w:szCs w:val="21"/>
          <w:shd w:val="clear" w:color="auto" w:fill="FFFFFF"/>
        </w:rPr>
        <w:t>through your</w:t>
      </w:r>
      <w:r w:rsidRPr="00E15490">
        <w:rPr>
          <w:sz w:val="21"/>
          <w:szCs w:val="21"/>
          <w:shd w:val="clear" w:color="auto" w:fill="FFFFFF"/>
        </w:rPr>
        <w:t xml:space="preserve"> internship or</w:t>
      </w:r>
      <w:r w:rsidR="006076AF" w:rsidRPr="00E15490">
        <w:rPr>
          <w:sz w:val="21"/>
          <w:szCs w:val="21"/>
          <w:shd w:val="clear" w:color="auto" w:fill="FFFFFF"/>
        </w:rPr>
        <w:t>, in some cases,</w:t>
      </w:r>
      <w:r w:rsidRPr="00E15490">
        <w:rPr>
          <w:sz w:val="21"/>
          <w:szCs w:val="21"/>
          <w:shd w:val="clear" w:color="auto" w:fill="FFFFFF"/>
        </w:rPr>
        <w:t xml:space="preserve"> a separately approved experience. These deliverables must be beneficial to the agency/community partner hosting the practice experience. </w:t>
      </w:r>
      <w:r w:rsidR="00E15490">
        <w:rPr>
          <w:sz w:val="21"/>
          <w:szCs w:val="21"/>
          <w:shd w:val="clear" w:color="auto" w:fill="FFFFFF"/>
        </w:rPr>
        <w:t xml:space="preserve">They must also be mapped to MPH Foundational and concentration-specific competencies. </w:t>
      </w:r>
    </w:p>
    <w:p w:rsidR="006076AF" w:rsidRPr="00E15490" w:rsidRDefault="006F61A3" w:rsidP="006076AF">
      <w:pPr>
        <w:rPr>
          <w:sz w:val="21"/>
          <w:szCs w:val="21"/>
          <w:shd w:val="clear" w:color="auto" w:fill="FFFFFF"/>
        </w:rPr>
      </w:pPr>
      <w:r w:rsidRPr="00E15490">
        <w:rPr>
          <w:sz w:val="21"/>
          <w:szCs w:val="21"/>
          <w:shd w:val="clear" w:color="auto" w:fill="FFFFFF"/>
        </w:rPr>
        <w:t xml:space="preserve">In the Mel and Enid Zuckerman College of Public Health (MEZCOPH), </w:t>
      </w:r>
      <w:r w:rsidR="006076AF" w:rsidRPr="00E15490">
        <w:rPr>
          <w:sz w:val="21"/>
          <w:szCs w:val="21"/>
          <w:shd w:val="clear" w:color="auto" w:fill="FFFFFF"/>
        </w:rPr>
        <w:t xml:space="preserve">all </w:t>
      </w:r>
      <w:r w:rsidRPr="00E15490">
        <w:rPr>
          <w:sz w:val="21"/>
          <w:szCs w:val="21"/>
          <w:shd w:val="clear" w:color="auto" w:fill="FFFFFF"/>
        </w:rPr>
        <w:t xml:space="preserve">MPH students must conduct an internship that produces at </w:t>
      </w:r>
      <w:r w:rsidR="00E15490">
        <w:rPr>
          <w:sz w:val="21"/>
          <w:szCs w:val="21"/>
          <w:shd w:val="clear" w:color="auto" w:fill="FFFFFF"/>
        </w:rPr>
        <w:t xml:space="preserve">least one deliverable. </w:t>
      </w:r>
      <w:r w:rsidR="006076AF" w:rsidRPr="00E15490">
        <w:rPr>
          <w:sz w:val="21"/>
          <w:szCs w:val="21"/>
          <w:shd w:val="clear" w:color="auto" w:fill="FFFFFF"/>
        </w:rPr>
        <w:t xml:space="preserve">In some MPH concentrations, both deliverables must come from </w:t>
      </w:r>
      <w:r w:rsidR="00E15490">
        <w:rPr>
          <w:sz w:val="21"/>
          <w:szCs w:val="21"/>
          <w:shd w:val="clear" w:color="auto" w:fill="FFFFFF"/>
        </w:rPr>
        <w:t>your</w:t>
      </w:r>
      <w:r w:rsidR="006076AF" w:rsidRPr="00E15490">
        <w:rPr>
          <w:sz w:val="21"/>
          <w:szCs w:val="21"/>
          <w:shd w:val="clear" w:color="auto" w:fill="FFFFFF"/>
        </w:rPr>
        <w:t xml:space="preserve"> internship experience to fulfil the Applied </w:t>
      </w:r>
      <w:r w:rsidR="004E5080" w:rsidRPr="00E15490">
        <w:rPr>
          <w:sz w:val="21"/>
          <w:szCs w:val="21"/>
          <w:shd w:val="clear" w:color="auto" w:fill="FFFFFF"/>
        </w:rPr>
        <w:t>Practice Experience requirement</w:t>
      </w:r>
      <w:r w:rsidR="006076AF" w:rsidRPr="00E15490">
        <w:rPr>
          <w:sz w:val="21"/>
          <w:szCs w:val="21"/>
          <w:shd w:val="clear" w:color="auto" w:fill="FFFFFF"/>
        </w:rPr>
        <w:t xml:space="preserve">.  In other concentrations, the second required deliverable may also come from </w:t>
      </w:r>
      <w:r w:rsidR="00E15490">
        <w:rPr>
          <w:sz w:val="21"/>
          <w:szCs w:val="21"/>
          <w:shd w:val="clear" w:color="auto" w:fill="FFFFFF"/>
        </w:rPr>
        <w:t>your</w:t>
      </w:r>
      <w:r w:rsidR="006076AF" w:rsidRPr="00E15490">
        <w:rPr>
          <w:sz w:val="21"/>
          <w:szCs w:val="21"/>
          <w:shd w:val="clear" w:color="auto" w:fill="FFFFFF"/>
        </w:rPr>
        <w:t xml:space="preserve"> internship or may come from another concentration-approved experience involving an agency/community partner. </w:t>
      </w:r>
    </w:p>
    <w:p w:rsidR="006076AF" w:rsidRPr="00E15490" w:rsidRDefault="006076AF" w:rsidP="006076AF">
      <w:pPr>
        <w:rPr>
          <w:sz w:val="21"/>
          <w:szCs w:val="21"/>
          <w:shd w:val="clear" w:color="auto" w:fill="FFFFFF"/>
        </w:rPr>
      </w:pPr>
      <w:r w:rsidRPr="00E15490">
        <w:rPr>
          <w:sz w:val="21"/>
          <w:szCs w:val="21"/>
          <w:shd w:val="clear" w:color="auto" w:fill="FFFFFF"/>
        </w:rPr>
        <w:t xml:space="preserve">Below is a table that outlines </w:t>
      </w:r>
      <w:r w:rsidR="004E5080" w:rsidRPr="00E15490">
        <w:rPr>
          <w:sz w:val="21"/>
          <w:szCs w:val="21"/>
          <w:shd w:val="clear" w:color="auto" w:fill="FFFFFF"/>
        </w:rPr>
        <w:t xml:space="preserve">the deliverable requirements by concentration. Concentrations that require both deliverables from the internship experience will be noted as “N/A – both deliverables must come from the internship”.  </w:t>
      </w:r>
      <w:r w:rsidR="00E15490">
        <w:rPr>
          <w:sz w:val="21"/>
          <w:szCs w:val="21"/>
          <w:shd w:val="clear" w:color="auto" w:fill="FFFFFF"/>
        </w:rPr>
        <w:t xml:space="preserve"> Concentrations that will allow non-internship deliverables have provided specific deliverable sources that are approved by concentration (in the event your project cannot accommodate two deliverables). Please note that while these are approved non-internship sources, it is not guaranteed that an approved deliverable will be developed. </w:t>
      </w:r>
    </w:p>
    <w:p w:rsidR="0074702E" w:rsidRDefault="006076AF" w:rsidP="006F61A3">
      <w:pPr>
        <w:rPr>
          <w:color w:val="333333"/>
          <w:sz w:val="21"/>
          <w:szCs w:val="21"/>
          <w:shd w:val="clear" w:color="auto" w:fill="FFFFFF"/>
        </w:rPr>
      </w:pPr>
      <w:r>
        <w:rPr>
          <w:color w:val="333333"/>
          <w:sz w:val="21"/>
          <w:szCs w:val="21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4702E" w:rsidTr="00CC1BCF">
        <w:tc>
          <w:tcPr>
            <w:tcW w:w="3116" w:type="dxa"/>
            <w:shd w:val="clear" w:color="auto" w:fill="BDD6EE" w:themeFill="accent1" w:themeFillTint="66"/>
          </w:tcPr>
          <w:p w:rsidR="0074702E" w:rsidRDefault="0074702E" w:rsidP="006F61A3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CC1BCF">
              <w:rPr>
                <w:color w:val="333333"/>
                <w:sz w:val="21"/>
                <w:szCs w:val="21"/>
                <w:shd w:val="clear" w:color="auto" w:fill="BDD6EE" w:themeFill="accent1" w:themeFillTint="66"/>
              </w:rPr>
              <w:t>Concentration</w:t>
            </w:r>
          </w:p>
        </w:tc>
        <w:tc>
          <w:tcPr>
            <w:tcW w:w="3117" w:type="dxa"/>
            <w:shd w:val="clear" w:color="auto" w:fill="BDD6EE" w:themeFill="accent1" w:themeFillTint="66"/>
          </w:tcPr>
          <w:p w:rsidR="0074702E" w:rsidRDefault="0074702E" w:rsidP="0074702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Non-Internship Deliverable Options</w:t>
            </w:r>
          </w:p>
          <w:p w:rsidR="0074702E" w:rsidRDefault="0074702E" w:rsidP="006F61A3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117" w:type="dxa"/>
            <w:shd w:val="clear" w:color="auto" w:fill="BDD6EE" w:themeFill="accent1" w:themeFillTint="66"/>
          </w:tcPr>
          <w:p w:rsidR="0074702E" w:rsidRDefault="0074702E" w:rsidP="0074702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Faculty Member Responsible for Deliverable Assessment</w:t>
            </w:r>
          </w:p>
          <w:p w:rsidR="0074702E" w:rsidRDefault="0074702E" w:rsidP="006F61A3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4E5080" w:rsidTr="004E5080">
        <w:trPr>
          <w:trHeight w:val="719"/>
        </w:trPr>
        <w:tc>
          <w:tcPr>
            <w:tcW w:w="3116" w:type="dxa"/>
          </w:tcPr>
          <w:p w:rsidR="004E5080" w:rsidRPr="00CC1BCF" w:rsidRDefault="004E5080" w:rsidP="002713EB">
            <w:pPr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FD3A3E">
              <w:rPr>
                <w:b/>
                <w:color w:val="333333"/>
                <w:sz w:val="24"/>
                <w:szCs w:val="21"/>
                <w:shd w:val="clear" w:color="auto" w:fill="FFFFFF"/>
              </w:rPr>
              <w:t>BIOS</w:t>
            </w:r>
          </w:p>
        </w:tc>
        <w:tc>
          <w:tcPr>
            <w:tcW w:w="3117" w:type="dxa"/>
          </w:tcPr>
          <w:p w:rsidR="004E5080" w:rsidRPr="00CE04A1" w:rsidRDefault="004E5080" w:rsidP="002713E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N/A – both deliverables must come from the internship</w:t>
            </w:r>
          </w:p>
        </w:tc>
        <w:tc>
          <w:tcPr>
            <w:tcW w:w="3117" w:type="dxa"/>
          </w:tcPr>
          <w:p w:rsidR="004E5080" w:rsidRPr="00CE04A1" w:rsidRDefault="004E5080" w:rsidP="002713EB">
            <w:pPr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74702E" w:rsidTr="0074702E">
        <w:tc>
          <w:tcPr>
            <w:tcW w:w="3116" w:type="dxa"/>
            <w:vMerge w:val="restart"/>
          </w:tcPr>
          <w:p w:rsidR="0074702E" w:rsidRPr="00CC1BCF" w:rsidRDefault="0074702E" w:rsidP="006F61A3">
            <w:pPr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FD3A3E">
              <w:rPr>
                <w:b/>
                <w:color w:val="333333"/>
                <w:sz w:val="24"/>
                <w:szCs w:val="21"/>
                <w:shd w:val="clear" w:color="auto" w:fill="FFFFFF"/>
              </w:rPr>
              <w:t>EOH</w:t>
            </w:r>
          </w:p>
        </w:tc>
        <w:tc>
          <w:tcPr>
            <w:tcW w:w="3117" w:type="dxa"/>
          </w:tcPr>
          <w:p w:rsidR="0074702E" w:rsidRDefault="0074702E" w:rsidP="00F219B4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 xml:space="preserve">Dr. Beamer’s course: </w:t>
            </w:r>
            <w:r w:rsidR="00F219B4" w:rsidRPr="00CE04A1">
              <w:rPr>
                <w:sz w:val="21"/>
                <w:szCs w:val="21"/>
                <w:shd w:val="clear" w:color="auto" w:fill="FFFFFF"/>
              </w:rPr>
              <w:t xml:space="preserve">individual </w:t>
            </w:r>
            <w:r w:rsidRPr="00CE04A1">
              <w:rPr>
                <w:sz w:val="21"/>
                <w:szCs w:val="21"/>
                <w:shd w:val="clear" w:color="auto" w:fill="FFFFFF"/>
              </w:rPr>
              <w:t xml:space="preserve">agency-based project </w:t>
            </w:r>
          </w:p>
          <w:p w:rsidR="00E15490" w:rsidRPr="00CE04A1" w:rsidRDefault="00E15490" w:rsidP="00F219B4">
            <w:pPr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117" w:type="dxa"/>
          </w:tcPr>
          <w:p w:rsidR="0074702E" w:rsidRPr="00CE04A1" w:rsidRDefault="0074702E" w:rsidP="006F61A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Dr. Beamer</w:t>
            </w:r>
          </w:p>
        </w:tc>
      </w:tr>
      <w:tr w:rsidR="0074702E" w:rsidTr="004E5080">
        <w:trPr>
          <w:trHeight w:val="548"/>
        </w:trPr>
        <w:tc>
          <w:tcPr>
            <w:tcW w:w="3116" w:type="dxa"/>
            <w:vMerge/>
          </w:tcPr>
          <w:p w:rsidR="0074702E" w:rsidRDefault="0074702E" w:rsidP="006F61A3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117" w:type="dxa"/>
          </w:tcPr>
          <w:p w:rsidR="0074702E" w:rsidRPr="00CE04A1" w:rsidRDefault="0074702E" w:rsidP="006F61A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Agency-based research project</w:t>
            </w:r>
          </w:p>
        </w:tc>
        <w:tc>
          <w:tcPr>
            <w:tcW w:w="3117" w:type="dxa"/>
          </w:tcPr>
          <w:p w:rsidR="0074702E" w:rsidRPr="00CE04A1" w:rsidRDefault="0074702E" w:rsidP="006F61A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900 unit course instructor</w:t>
            </w:r>
          </w:p>
        </w:tc>
      </w:tr>
      <w:tr w:rsidR="0074702E" w:rsidTr="0074702E">
        <w:tc>
          <w:tcPr>
            <w:tcW w:w="3116" w:type="dxa"/>
          </w:tcPr>
          <w:p w:rsidR="0074702E" w:rsidRPr="00CC1BCF" w:rsidRDefault="0074702E" w:rsidP="006F61A3">
            <w:pPr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FD3A3E">
              <w:rPr>
                <w:b/>
                <w:color w:val="333333"/>
                <w:sz w:val="24"/>
                <w:szCs w:val="21"/>
                <w:shd w:val="clear" w:color="auto" w:fill="FFFFFF"/>
              </w:rPr>
              <w:t>EPI</w:t>
            </w:r>
          </w:p>
        </w:tc>
        <w:tc>
          <w:tcPr>
            <w:tcW w:w="3117" w:type="dxa"/>
          </w:tcPr>
          <w:p w:rsidR="0074702E" w:rsidRPr="00CE04A1" w:rsidRDefault="00CC1BCF" w:rsidP="006F61A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Independent Study - data analysis project for health department or other community agency</w:t>
            </w:r>
          </w:p>
          <w:p w:rsidR="00122B39" w:rsidRPr="00CE04A1" w:rsidRDefault="00122B39" w:rsidP="006F61A3">
            <w:pPr>
              <w:rPr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117" w:type="dxa"/>
          </w:tcPr>
          <w:p w:rsidR="00CC1BCF" w:rsidRPr="00CE04A1" w:rsidRDefault="00CC1BCF" w:rsidP="006F61A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Faculty Mentor, in consultation with health department or other agency</w:t>
            </w:r>
          </w:p>
        </w:tc>
      </w:tr>
      <w:tr w:rsidR="0074702E" w:rsidTr="004E5080">
        <w:trPr>
          <w:trHeight w:val="58"/>
        </w:trPr>
        <w:tc>
          <w:tcPr>
            <w:tcW w:w="3116" w:type="dxa"/>
          </w:tcPr>
          <w:p w:rsidR="0074702E" w:rsidRPr="00FD3A3E" w:rsidRDefault="0074702E" w:rsidP="006F61A3">
            <w:pPr>
              <w:rPr>
                <w:b/>
                <w:color w:val="333333"/>
                <w:sz w:val="24"/>
                <w:szCs w:val="21"/>
                <w:shd w:val="clear" w:color="auto" w:fill="FFFFFF"/>
              </w:rPr>
            </w:pPr>
            <w:r w:rsidRPr="00FD3A3E">
              <w:rPr>
                <w:b/>
                <w:color w:val="333333"/>
                <w:sz w:val="24"/>
                <w:szCs w:val="21"/>
                <w:shd w:val="clear" w:color="auto" w:fill="FFFFFF"/>
              </w:rPr>
              <w:t>FCH</w:t>
            </w:r>
          </w:p>
          <w:p w:rsidR="00122B39" w:rsidRDefault="00122B39" w:rsidP="006F61A3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  <w:p w:rsidR="00122B39" w:rsidRDefault="00122B39" w:rsidP="006F61A3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FD3A3E">
              <w:rPr>
                <w:sz w:val="21"/>
                <w:szCs w:val="21"/>
                <w:shd w:val="clear" w:color="auto" w:fill="FFFFFF"/>
              </w:rPr>
              <w:t xml:space="preserve">*while these are acceptable non-internship deliverable source </w:t>
            </w:r>
            <w:r w:rsidRPr="00FD3A3E">
              <w:rPr>
                <w:sz w:val="21"/>
                <w:szCs w:val="21"/>
                <w:shd w:val="clear" w:color="auto" w:fill="FFFFFF"/>
              </w:rPr>
              <w:lastRenderedPageBreak/>
              <w:t>options, acceptable deliverable development is not guaranteed</w:t>
            </w:r>
          </w:p>
        </w:tc>
        <w:tc>
          <w:tcPr>
            <w:tcW w:w="3117" w:type="dxa"/>
          </w:tcPr>
          <w:p w:rsidR="0026117E" w:rsidRDefault="00122B39" w:rsidP="006F61A3">
            <w:pPr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lastRenderedPageBreak/>
              <w:t>Immersion experience from HPS 588 – Adolescent Health</w:t>
            </w:r>
          </w:p>
          <w:p w:rsidR="00122B39" w:rsidRDefault="00122B39" w:rsidP="006F61A3">
            <w:pPr>
              <w:rPr>
                <w:sz w:val="21"/>
                <w:szCs w:val="21"/>
                <w:shd w:val="clear" w:color="auto" w:fill="FFFFFF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61595</wp:posOffset>
                      </wp:positionV>
                      <wp:extent cx="3962400" cy="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62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0697CF" id="Straight Connector 5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85pt,4.85pt" to="307.1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122B39" w:rsidRDefault="00122B39" w:rsidP="006F61A3">
            <w:pPr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 xml:space="preserve">Agency Deliverable from AmeriCorps volunteer experience </w:t>
            </w:r>
            <w:r>
              <w:rPr>
                <w:sz w:val="21"/>
                <w:szCs w:val="21"/>
                <w:shd w:val="clear" w:color="auto" w:fill="FFFFFF"/>
              </w:rPr>
              <w:lastRenderedPageBreak/>
              <w:t>(conducted during the student’s enrollment in MPH)</w:t>
            </w:r>
          </w:p>
          <w:p w:rsidR="00122B39" w:rsidRDefault="00122B39" w:rsidP="006F61A3">
            <w:pPr>
              <w:rPr>
                <w:sz w:val="21"/>
                <w:szCs w:val="21"/>
                <w:shd w:val="clear" w:color="auto" w:fill="FFFFFF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1942BE" wp14:editId="05222A40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79375</wp:posOffset>
                      </wp:positionV>
                      <wp:extent cx="3962400" cy="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62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4694B8" id="Straight Connector 6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1pt,6.25pt" to="306.9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122B39" w:rsidRPr="00122B39" w:rsidRDefault="00122B39" w:rsidP="006F61A3">
            <w:pPr>
              <w:rPr>
                <w:sz w:val="21"/>
                <w:szCs w:val="21"/>
                <w:shd w:val="clear" w:color="auto" w:fill="FFFFFF"/>
              </w:rPr>
            </w:pPr>
            <w:r>
              <w:rPr>
                <w:sz w:val="21"/>
                <w:szCs w:val="21"/>
                <w:shd w:val="clear" w:color="auto" w:fill="FFFFFF"/>
              </w:rPr>
              <w:t xml:space="preserve">Program Evaluation document from non-credit volunteer experience (conducted during student’s enrollment in MPH) </w:t>
            </w:r>
          </w:p>
          <w:p w:rsidR="0026117E" w:rsidRDefault="0026117E" w:rsidP="006F61A3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  <w:p w:rsidR="0026117E" w:rsidRDefault="0026117E" w:rsidP="006F61A3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117" w:type="dxa"/>
          </w:tcPr>
          <w:p w:rsidR="0026117E" w:rsidRPr="00CB129B" w:rsidRDefault="00122B39" w:rsidP="006F61A3">
            <w:pPr>
              <w:rPr>
                <w:sz w:val="21"/>
                <w:szCs w:val="21"/>
                <w:shd w:val="clear" w:color="auto" w:fill="FFFFFF"/>
              </w:rPr>
            </w:pPr>
            <w:r w:rsidRPr="00CB129B">
              <w:rPr>
                <w:sz w:val="21"/>
                <w:szCs w:val="21"/>
                <w:shd w:val="clear" w:color="auto" w:fill="FFFFFF"/>
              </w:rPr>
              <w:lastRenderedPageBreak/>
              <w:t>Course Instructor – V. Nuño</w:t>
            </w:r>
          </w:p>
          <w:p w:rsidR="00122B39" w:rsidRPr="00CB129B" w:rsidRDefault="00122B39" w:rsidP="006F61A3">
            <w:pPr>
              <w:rPr>
                <w:sz w:val="21"/>
                <w:szCs w:val="21"/>
                <w:shd w:val="clear" w:color="auto" w:fill="FFFFFF"/>
              </w:rPr>
            </w:pPr>
          </w:p>
          <w:p w:rsidR="00122B39" w:rsidRPr="00CB129B" w:rsidRDefault="00122B39" w:rsidP="006F61A3">
            <w:pPr>
              <w:rPr>
                <w:sz w:val="21"/>
                <w:szCs w:val="21"/>
                <w:shd w:val="clear" w:color="auto" w:fill="FFFFFF"/>
              </w:rPr>
            </w:pPr>
          </w:p>
          <w:p w:rsidR="0026117E" w:rsidRPr="00CB129B" w:rsidRDefault="00122B39" w:rsidP="004B146A">
            <w:pPr>
              <w:rPr>
                <w:sz w:val="21"/>
                <w:szCs w:val="21"/>
                <w:shd w:val="clear" w:color="auto" w:fill="FFFFFF"/>
              </w:rPr>
            </w:pPr>
            <w:r w:rsidRPr="00CB129B">
              <w:rPr>
                <w:sz w:val="21"/>
                <w:szCs w:val="21"/>
                <w:shd w:val="clear" w:color="auto" w:fill="FFFFFF"/>
              </w:rPr>
              <w:t xml:space="preserve">Faculty Mentor, in consultation with the AmeriCorps Liaison </w:t>
            </w:r>
          </w:p>
          <w:p w:rsidR="00122B39" w:rsidRDefault="00122B39" w:rsidP="004B146A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  <w:p w:rsidR="00122B39" w:rsidRDefault="00122B39" w:rsidP="004B146A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  <w:p w:rsidR="00122B39" w:rsidRDefault="00122B39" w:rsidP="004B146A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  <w:p w:rsidR="00122B39" w:rsidRDefault="00122B39" w:rsidP="004B146A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CB129B">
              <w:rPr>
                <w:sz w:val="21"/>
                <w:szCs w:val="21"/>
                <w:shd w:val="clear" w:color="auto" w:fill="FFFFFF"/>
              </w:rPr>
              <w:t>Faculty Mentor, in consultation with volunteer agency liaison</w:t>
            </w:r>
          </w:p>
        </w:tc>
      </w:tr>
      <w:tr w:rsidR="00CF4F7B" w:rsidTr="004E5080">
        <w:trPr>
          <w:trHeight w:val="3149"/>
        </w:trPr>
        <w:tc>
          <w:tcPr>
            <w:tcW w:w="3116" w:type="dxa"/>
          </w:tcPr>
          <w:p w:rsidR="00CF4F7B" w:rsidRPr="00FD3A3E" w:rsidRDefault="00CF4F7B" w:rsidP="00CF4F7B">
            <w:pPr>
              <w:rPr>
                <w:b/>
                <w:color w:val="333333"/>
                <w:sz w:val="24"/>
                <w:szCs w:val="21"/>
                <w:shd w:val="clear" w:color="auto" w:fill="FFFFFF"/>
              </w:rPr>
            </w:pPr>
            <w:r w:rsidRPr="00FD3A3E">
              <w:rPr>
                <w:b/>
                <w:color w:val="333333"/>
                <w:sz w:val="24"/>
                <w:szCs w:val="21"/>
                <w:shd w:val="clear" w:color="auto" w:fill="FFFFFF"/>
              </w:rPr>
              <w:lastRenderedPageBreak/>
              <w:t>HBHP</w:t>
            </w:r>
          </w:p>
          <w:p w:rsidR="00CF4F7B" w:rsidRDefault="00CF4F7B" w:rsidP="00CF4F7B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  <w:p w:rsidR="00CF4F7B" w:rsidRPr="00FD3A3E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FD3A3E">
              <w:rPr>
                <w:sz w:val="21"/>
                <w:szCs w:val="21"/>
                <w:shd w:val="clear" w:color="auto" w:fill="FFFFFF"/>
              </w:rPr>
              <w:t xml:space="preserve">*while these are acceptable non-internship deliverable source options, acceptable deliverable development is not guaranteed </w:t>
            </w:r>
          </w:p>
          <w:p w:rsidR="00CF4F7B" w:rsidRDefault="00CF4F7B" w:rsidP="00CF4F7B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  <w:p w:rsidR="00CF4F7B" w:rsidRDefault="00CF4F7B" w:rsidP="00CF4F7B">
            <w:pPr>
              <w:rPr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117" w:type="dxa"/>
          </w:tcPr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HPS 532A: agency-based project</w:t>
            </w:r>
          </w:p>
          <w:p w:rsidR="004E5080" w:rsidRPr="00CE04A1" w:rsidRDefault="004E5080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74295</wp:posOffset>
                      </wp:positionV>
                      <wp:extent cx="3985260" cy="0"/>
                      <wp:effectExtent l="0" t="0" r="3429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852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F4FBC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05pt,5.85pt" to="307.7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Independent Study, food bank</w:t>
            </w:r>
          </w:p>
          <w:p w:rsidR="004E5080" w:rsidRPr="00CE04A1" w:rsidRDefault="004E5080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66040</wp:posOffset>
                      </wp:positionV>
                      <wp:extent cx="3985260" cy="0"/>
                      <wp:effectExtent l="0" t="0" r="3429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852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62E0B6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5pt,5.2pt" to="307.1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Open Airways S</w:t>
            </w:r>
            <w:r w:rsidR="00E15490">
              <w:rPr>
                <w:sz w:val="21"/>
                <w:szCs w:val="21"/>
                <w:shd w:val="clear" w:color="auto" w:fill="FFFFFF"/>
              </w:rPr>
              <w:t xml:space="preserve">ervice </w:t>
            </w:r>
            <w:r w:rsidRPr="00CE04A1">
              <w:rPr>
                <w:sz w:val="21"/>
                <w:szCs w:val="21"/>
                <w:shd w:val="clear" w:color="auto" w:fill="FFFFFF"/>
              </w:rPr>
              <w:t>L</w:t>
            </w:r>
            <w:r w:rsidR="00E15490">
              <w:rPr>
                <w:sz w:val="21"/>
                <w:szCs w:val="21"/>
                <w:shd w:val="clear" w:color="auto" w:fill="FFFFFF"/>
              </w:rPr>
              <w:t>earning</w:t>
            </w:r>
            <w:r w:rsidRPr="00CE04A1">
              <w:rPr>
                <w:sz w:val="21"/>
                <w:szCs w:val="21"/>
                <w:shd w:val="clear" w:color="auto" w:fill="FFFFFF"/>
              </w:rPr>
              <w:t xml:space="preserve"> course</w:t>
            </w:r>
          </w:p>
          <w:p w:rsidR="004E5080" w:rsidRPr="00CE04A1" w:rsidRDefault="004E5080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74295</wp:posOffset>
                      </wp:positionV>
                      <wp:extent cx="3947160" cy="0"/>
                      <wp:effectExtent l="0" t="0" r="3429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471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FF86E0" id="Straight Connector 3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45pt,5.85pt" to="305.3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HPS 566: Agency-based advocacy plan (elective course)</w:t>
            </w:r>
          </w:p>
          <w:p w:rsidR="00CF4F7B" w:rsidRPr="00CE04A1" w:rsidRDefault="004E5080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86995</wp:posOffset>
                      </wp:positionV>
                      <wp:extent cx="3939540" cy="0"/>
                      <wp:effectExtent l="0" t="0" r="2286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395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3EE90E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5pt,6.85pt" to="305.9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 xml:space="preserve">CPH 597F: Phoenix service learning </w:t>
            </w:r>
          </w:p>
        </w:tc>
        <w:tc>
          <w:tcPr>
            <w:tcW w:w="3117" w:type="dxa"/>
          </w:tcPr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M. Monroy</w:t>
            </w:r>
          </w:p>
          <w:p w:rsidR="004E5080" w:rsidRPr="00CE04A1" w:rsidRDefault="004E5080" w:rsidP="00CF4F7B">
            <w:pPr>
              <w:rPr>
                <w:sz w:val="21"/>
                <w:szCs w:val="21"/>
                <w:shd w:val="clear" w:color="auto" w:fill="FFFFFF"/>
              </w:rPr>
            </w:pPr>
          </w:p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D. Taren</w:t>
            </w:r>
          </w:p>
          <w:p w:rsidR="004E5080" w:rsidRPr="00CE04A1" w:rsidRDefault="004E5080" w:rsidP="00CF4F7B">
            <w:pPr>
              <w:rPr>
                <w:sz w:val="21"/>
                <w:szCs w:val="21"/>
                <w:shd w:val="clear" w:color="auto" w:fill="FFFFFF"/>
              </w:rPr>
            </w:pPr>
          </w:p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L. Gerald</w:t>
            </w:r>
          </w:p>
          <w:p w:rsidR="004E5080" w:rsidRPr="00CE04A1" w:rsidRDefault="004E5080" w:rsidP="00CF4F7B">
            <w:pPr>
              <w:rPr>
                <w:sz w:val="21"/>
                <w:szCs w:val="21"/>
                <w:shd w:val="clear" w:color="auto" w:fill="FFFFFF"/>
              </w:rPr>
            </w:pPr>
          </w:p>
          <w:p w:rsidR="00E15490" w:rsidRDefault="00E15490" w:rsidP="00CF4F7B">
            <w:pPr>
              <w:rPr>
                <w:sz w:val="21"/>
                <w:szCs w:val="21"/>
                <w:shd w:val="clear" w:color="auto" w:fill="FFFFFF"/>
              </w:rPr>
            </w:pPr>
          </w:p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M. Ingram</w:t>
            </w:r>
          </w:p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</w:p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</w:p>
          <w:p w:rsidR="00CF4F7B" w:rsidRPr="00CE04A1" w:rsidRDefault="00CF4F7B" w:rsidP="00CF4F7B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J. Foote; K. Barnes</w:t>
            </w:r>
          </w:p>
        </w:tc>
      </w:tr>
      <w:tr w:rsidR="0074702E" w:rsidTr="004E5080">
        <w:trPr>
          <w:trHeight w:val="710"/>
        </w:trPr>
        <w:tc>
          <w:tcPr>
            <w:tcW w:w="3116" w:type="dxa"/>
          </w:tcPr>
          <w:p w:rsidR="0074702E" w:rsidRPr="00CC1BCF" w:rsidRDefault="0074702E" w:rsidP="009B62D3">
            <w:pPr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FD3A3E">
              <w:rPr>
                <w:b/>
                <w:color w:val="333333"/>
                <w:sz w:val="24"/>
                <w:szCs w:val="21"/>
                <w:shd w:val="clear" w:color="auto" w:fill="FFFFFF"/>
              </w:rPr>
              <w:t>HSA</w:t>
            </w:r>
          </w:p>
        </w:tc>
        <w:tc>
          <w:tcPr>
            <w:tcW w:w="3117" w:type="dxa"/>
          </w:tcPr>
          <w:p w:rsidR="0074702E" w:rsidRPr="00CE04A1" w:rsidRDefault="00726418" w:rsidP="009B62D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 xml:space="preserve">N/A - both deliverables must come from </w:t>
            </w:r>
            <w:r w:rsidR="004E5080" w:rsidRPr="00CE04A1">
              <w:rPr>
                <w:sz w:val="21"/>
                <w:szCs w:val="21"/>
                <w:shd w:val="clear" w:color="auto" w:fill="FFFFFF"/>
              </w:rPr>
              <w:t xml:space="preserve">the </w:t>
            </w:r>
            <w:r w:rsidRPr="00CE04A1">
              <w:rPr>
                <w:sz w:val="21"/>
                <w:szCs w:val="21"/>
                <w:shd w:val="clear" w:color="auto" w:fill="FFFFFF"/>
              </w:rPr>
              <w:t>internship</w:t>
            </w:r>
          </w:p>
        </w:tc>
        <w:tc>
          <w:tcPr>
            <w:tcW w:w="3117" w:type="dxa"/>
          </w:tcPr>
          <w:p w:rsidR="0074702E" w:rsidRPr="00CE04A1" w:rsidRDefault="0074702E" w:rsidP="009B62D3">
            <w:pPr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837FE0" w:rsidTr="004E5080">
        <w:trPr>
          <w:trHeight w:val="800"/>
        </w:trPr>
        <w:tc>
          <w:tcPr>
            <w:tcW w:w="3116" w:type="dxa"/>
          </w:tcPr>
          <w:p w:rsidR="00837FE0" w:rsidRPr="00CC1BCF" w:rsidRDefault="00837FE0" w:rsidP="008F6AF3">
            <w:pPr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FD3A3E">
              <w:rPr>
                <w:b/>
                <w:color w:val="333333"/>
                <w:sz w:val="24"/>
                <w:szCs w:val="21"/>
                <w:shd w:val="clear" w:color="auto" w:fill="FFFFFF"/>
              </w:rPr>
              <w:t xml:space="preserve">MD/MPH </w:t>
            </w:r>
            <w:bookmarkStart w:id="0" w:name="_GoBack"/>
            <w:bookmarkEnd w:id="0"/>
          </w:p>
        </w:tc>
        <w:tc>
          <w:tcPr>
            <w:tcW w:w="3117" w:type="dxa"/>
          </w:tcPr>
          <w:p w:rsidR="00837FE0" w:rsidRPr="00CE04A1" w:rsidRDefault="00837FE0" w:rsidP="009B62D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 xml:space="preserve">N/A - both deliverables must come from </w:t>
            </w:r>
            <w:r w:rsidR="004E5080" w:rsidRPr="00CE04A1">
              <w:rPr>
                <w:sz w:val="21"/>
                <w:szCs w:val="21"/>
                <w:shd w:val="clear" w:color="auto" w:fill="FFFFFF"/>
              </w:rPr>
              <w:t xml:space="preserve">the </w:t>
            </w:r>
            <w:r w:rsidRPr="00CE04A1">
              <w:rPr>
                <w:sz w:val="21"/>
                <w:szCs w:val="21"/>
                <w:shd w:val="clear" w:color="auto" w:fill="FFFFFF"/>
              </w:rPr>
              <w:t>internship</w:t>
            </w:r>
          </w:p>
        </w:tc>
        <w:tc>
          <w:tcPr>
            <w:tcW w:w="3117" w:type="dxa"/>
          </w:tcPr>
          <w:p w:rsidR="00837FE0" w:rsidRPr="00CE04A1" w:rsidRDefault="00837FE0" w:rsidP="009B62D3">
            <w:pPr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9F7408" w:rsidTr="004E5080">
        <w:trPr>
          <w:trHeight w:val="809"/>
        </w:trPr>
        <w:tc>
          <w:tcPr>
            <w:tcW w:w="3116" w:type="dxa"/>
          </w:tcPr>
          <w:p w:rsidR="009F7408" w:rsidRPr="00CC1BCF" w:rsidRDefault="009F7408" w:rsidP="009B62D3">
            <w:pPr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FD3A3E">
              <w:rPr>
                <w:b/>
                <w:color w:val="333333"/>
                <w:sz w:val="24"/>
                <w:szCs w:val="21"/>
                <w:shd w:val="clear" w:color="auto" w:fill="FFFFFF"/>
              </w:rPr>
              <w:t>One Health</w:t>
            </w:r>
          </w:p>
        </w:tc>
        <w:tc>
          <w:tcPr>
            <w:tcW w:w="3117" w:type="dxa"/>
          </w:tcPr>
          <w:p w:rsidR="009F7408" w:rsidRPr="00CE04A1" w:rsidRDefault="001C7AA6" w:rsidP="009B62D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N/A – both deliverables must come from the internship</w:t>
            </w:r>
          </w:p>
        </w:tc>
        <w:tc>
          <w:tcPr>
            <w:tcW w:w="3117" w:type="dxa"/>
          </w:tcPr>
          <w:p w:rsidR="009F7408" w:rsidRPr="00CE04A1" w:rsidRDefault="009F7408" w:rsidP="009B62D3">
            <w:pPr>
              <w:rPr>
                <w:sz w:val="21"/>
                <w:szCs w:val="21"/>
                <w:shd w:val="clear" w:color="auto" w:fill="FFFFFF"/>
              </w:rPr>
            </w:pPr>
          </w:p>
        </w:tc>
      </w:tr>
      <w:tr w:rsidR="0074702E" w:rsidTr="004E5080">
        <w:trPr>
          <w:trHeight w:val="791"/>
        </w:trPr>
        <w:tc>
          <w:tcPr>
            <w:tcW w:w="3116" w:type="dxa"/>
          </w:tcPr>
          <w:p w:rsidR="0074702E" w:rsidRPr="00CC1BCF" w:rsidRDefault="0074702E" w:rsidP="009B62D3">
            <w:pPr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FD3A3E">
              <w:rPr>
                <w:b/>
                <w:color w:val="333333"/>
                <w:sz w:val="24"/>
                <w:szCs w:val="21"/>
                <w:shd w:val="clear" w:color="auto" w:fill="FFFFFF"/>
              </w:rPr>
              <w:t>PHPM</w:t>
            </w:r>
          </w:p>
        </w:tc>
        <w:tc>
          <w:tcPr>
            <w:tcW w:w="3117" w:type="dxa"/>
          </w:tcPr>
          <w:p w:rsidR="0074702E" w:rsidRPr="00CE04A1" w:rsidRDefault="00B45A47" w:rsidP="009B62D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Assignment created in PHPM 696P Field Seminar</w:t>
            </w:r>
          </w:p>
        </w:tc>
        <w:tc>
          <w:tcPr>
            <w:tcW w:w="3117" w:type="dxa"/>
          </w:tcPr>
          <w:p w:rsidR="0074702E" w:rsidRPr="00CE04A1" w:rsidRDefault="00B45A47" w:rsidP="009B62D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L Barraza / D Derksen</w:t>
            </w:r>
          </w:p>
        </w:tc>
      </w:tr>
      <w:tr w:rsidR="0074702E" w:rsidTr="004E5080">
        <w:trPr>
          <w:trHeight w:val="809"/>
        </w:trPr>
        <w:tc>
          <w:tcPr>
            <w:tcW w:w="3116" w:type="dxa"/>
          </w:tcPr>
          <w:p w:rsidR="0074702E" w:rsidRPr="00CC1BCF" w:rsidRDefault="0074702E" w:rsidP="009B62D3">
            <w:pPr>
              <w:rPr>
                <w:b/>
                <w:color w:val="333333"/>
                <w:sz w:val="21"/>
                <w:szCs w:val="21"/>
                <w:shd w:val="clear" w:color="auto" w:fill="FFFFFF"/>
              </w:rPr>
            </w:pPr>
            <w:r w:rsidRPr="00FD3A3E">
              <w:rPr>
                <w:b/>
                <w:color w:val="333333"/>
                <w:sz w:val="24"/>
                <w:szCs w:val="21"/>
                <w:shd w:val="clear" w:color="auto" w:fill="FFFFFF"/>
              </w:rPr>
              <w:t>PHP</w:t>
            </w:r>
          </w:p>
        </w:tc>
        <w:tc>
          <w:tcPr>
            <w:tcW w:w="3117" w:type="dxa"/>
          </w:tcPr>
          <w:p w:rsidR="0074702E" w:rsidRPr="00CE04A1" w:rsidRDefault="00726418" w:rsidP="009B62D3">
            <w:pPr>
              <w:rPr>
                <w:sz w:val="21"/>
                <w:szCs w:val="21"/>
                <w:shd w:val="clear" w:color="auto" w:fill="FFFFFF"/>
              </w:rPr>
            </w:pPr>
            <w:r w:rsidRPr="00CE04A1">
              <w:rPr>
                <w:sz w:val="21"/>
                <w:szCs w:val="21"/>
                <w:shd w:val="clear" w:color="auto" w:fill="FFFFFF"/>
              </w:rPr>
              <w:t>N/A - both deliverables must come from</w:t>
            </w:r>
            <w:r w:rsidR="004E5080" w:rsidRPr="00CE04A1">
              <w:rPr>
                <w:sz w:val="21"/>
                <w:szCs w:val="21"/>
                <w:shd w:val="clear" w:color="auto" w:fill="FFFFFF"/>
              </w:rPr>
              <w:t xml:space="preserve"> the</w:t>
            </w:r>
            <w:r w:rsidRPr="00CE04A1">
              <w:rPr>
                <w:sz w:val="21"/>
                <w:szCs w:val="21"/>
                <w:shd w:val="clear" w:color="auto" w:fill="FFFFFF"/>
              </w:rPr>
              <w:t xml:space="preserve"> internship</w:t>
            </w:r>
          </w:p>
        </w:tc>
        <w:tc>
          <w:tcPr>
            <w:tcW w:w="3117" w:type="dxa"/>
          </w:tcPr>
          <w:p w:rsidR="0074702E" w:rsidRPr="00CE04A1" w:rsidRDefault="0074702E" w:rsidP="009B62D3">
            <w:pPr>
              <w:rPr>
                <w:sz w:val="21"/>
                <w:szCs w:val="21"/>
                <w:shd w:val="clear" w:color="auto" w:fill="FFFFFF"/>
              </w:rPr>
            </w:pPr>
          </w:p>
        </w:tc>
      </w:tr>
    </w:tbl>
    <w:p w:rsidR="0074702E" w:rsidRPr="009B62D3" w:rsidRDefault="0074702E" w:rsidP="006F61A3">
      <w:pPr>
        <w:rPr>
          <w:color w:val="333333"/>
          <w:sz w:val="21"/>
          <w:szCs w:val="21"/>
          <w:shd w:val="clear" w:color="auto" w:fill="FFFFFF"/>
        </w:rPr>
      </w:pPr>
    </w:p>
    <w:p w:rsidR="006F61A3" w:rsidRDefault="006F61A3" w:rsidP="006F61A3"/>
    <w:sectPr w:rsidR="006F61A3" w:rsidSect="004B146A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54878"/>
    <w:multiLevelType w:val="hybridMultilevel"/>
    <w:tmpl w:val="B3C40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1A3"/>
    <w:rsid w:val="00122B39"/>
    <w:rsid w:val="00184902"/>
    <w:rsid w:val="001C7AA6"/>
    <w:rsid w:val="0026117E"/>
    <w:rsid w:val="002E32D6"/>
    <w:rsid w:val="004A4C8F"/>
    <w:rsid w:val="004B146A"/>
    <w:rsid w:val="004E5080"/>
    <w:rsid w:val="006076AF"/>
    <w:rsid w:val="006F61A3"/>
    <w:rsid w:val="00722A7F"/>
    <w:rsid w:val="00726418"/>
    <w:rsid w:val="0074702E"/>
    <w:rsid w:val="0080443A"/>
    <w:rsid w:val="00837FE0"/>
    <w:rsid w:val="008569FC"/>
    <w:rsid w:val="008637A6"/>
    <w:rsid w:val="008C00AE"/>
    <w:rsid w:val="008D7154"/>
    <w:rsid w:val="008F6AF3"/>
    <w:rsid w:val="00934F87"/>
    <w:rsid w:val="009E62BD"/>
    <w:rsid w:val="009F7408"/>
    <w:rsid w:val="00B45A47"/>
    <w:rsid w:val="00CB129B"/>
    <w:rsid w:val="00CC1BCF"/>
    <w:rsid w:val="00CD5057"/>
    <w:rsid w:val="00CE04A1"/>
    <w:rsid w:val="00CF4F7B"/>
    <w:rsid w:val="00E15490"/>
    <w:rsid w:val="00F219B4"/>
    <w:rsid w:val="00FD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92C69"/>
  <w15:chartTrackingRefBased/>
  <w15:docId w15:val="{804ECBAA-6051-4BF2-8054-FD268A15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7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5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2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Arizona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Barnes</dc:creator>
  <cp:keywords/>
  <dc:description/>
  <cp:lastModifiedBy>Tanya Nemec</cp:lastModifiedBy>
  <cp:revision>9</cp:revision>
  <dcterms:created xsi:type="dcterms:W3CDTF">2018-05-11T14:58:00Z</dcterms:created>
  <dcterms:modified xsi:type="dcterms:W3CDTF">2018-08-15T00:36:00Z</dcterms:modified>
</cp:coreProperties>
</file>